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" w:cs="仿宋"/>
          <w:b w:val="0"/>
          <w:bCs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" w:cs="仿宋"/>
          <w:b w:val="0"/>
          <w:bCs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" w:cs="仿宋"/>
          <w:b w:val="0"/>
          <w:bCs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常德市省级及以上科技创新平台建设、培育情况摸底表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20" w:firstLineChars="700"/>
        <w:jc w:val="both"/>
        <w:textAlignment w:val="auto"/>
        <w:rPr>
          <w:rFonts w:hint="eastAsia" w:ascii="Times New Roman" w:hAnsi="Times New Roman" w:eastAsiaTheme="majorEastAsia" w:cstheme="majorEastAsia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Theme="majorEastAsia" w:cstheme="majorEastAsia"/>
          <w:i w:val="0"/>
          <w:caps w:val="0"/>
          <w:color w:val="333333"/>
          <w:spacing w:val="0"/>
          <w:kern w:val="0"/>
          <w:sz w:val="21"/>
          <w:szCs w:val="21"/>
          <w:u w:val="single"/>
          <w:shd w:val="clear" w:fill="FFFFFF"/>
          <w:lang w:val="en-US" w:eastAsia="zh-CN" w:bidi="ar"/>
        </w:rPr>
      </w:pPr>
      <w:r>
        <w:rPr>
          <w:rFonts w:hint="eastAsia" w:ascii="Times New Roman" w:hAnsi="Times New Roman" w:eastAsiaTheme="majorEastAsia" w:cstheme="maj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填报单位：</w:t>
      </w:r>
      <w:r>
        <w:rPr>
          <w:rFonts w:hint="eastAsia" w:ascii="Times New Roman" w:hAnsi="Times New Roman" w:eastAsiaTheme="majorEastAsia" w:cstheme="majorEastAsia"/>
          <w:i w:val="0"/>
          <w:caps w:val="0"/>
          <w:color w:val="333333"/>
          <w:spacing w:val="0"/>
          <w:kern w:val="0"/>
          <w:sz w:val="21"/>
          <w:szCs w:val="21"/>
          <w:u w:val="single"/>
          <w:shd w:val="clear" w:fill="FFFFFF"/>
          <w:lang w:val="en-US" w:eastAsia="zh-CN" w:bidi="ar"/>
        </w:rPr>
        <w:t xml:space="preserve">                                 </w:t>
      </w:r>
      <w:r>
        <w:rPr>
          <w:rFonts w:hint="eastAsia" w:ascii="Times New Roman" w:hAnsi="Times New Roman" w:eastAsiaTheme="majorEastAsia" w:cstheme="maj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填报人（及联系方式）:  </w:t>
      </w:r>
      <w:r>
        <w:rPr>
          <w:rFonts w:hint="eastAsia" w:ascii="Times New Roman" w:hAnsi="Times New Roman" w:eastAsiaTheme="majorEastAsia" w:cstheme="majorEastAsia"/>
          <w:i w:val="0"/>
          <w:caps w:val="0"/>
          <w:color w:val="333333"/>
          <w:spacing w:val="0"/>
          <w:kern w:val="0"/>
          <w:sz w:val="21"/>
          <w:szCs w:val="21"/>
          <w:u w:val="single"/>
          <w:shd w:val="clear" w:fill="FFFFFF"/>
          <w:lang w:val="en-US" w:eastAsia="zh-CN" w:bidi="ar"/>
        </w:rPr>
        <w:t xml:space="preserve">                       </w:t>
      </w:r>
      <w:r>
        <w:rPr>
          <w:rFonts w:hint="eastAsia" w:ascii="Times New Roman" w:hAnsi="Times New Roman" w:eastAsiaTheme="majorEastAsia" w:cstheme="majorEastAsi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   填报日期：</w:t>
      </w:r>
      <w:r>
        <w:rPr>
          <w:rFonts w:hint="eastAsia" w:ascii="Times New Roman" w:hAnsi="Times New Roman" w:eastAsiaTheme="majorEastAsia" w:cstheme="majorEastAsia"/>
          <w:i w:val="0"/>
          <w:caps w:val="0"/>
          <w:color w:val="333333"/>
          <w:spacing w:val="0"/>
          <w:kern w:val="0"/>
          <w:sz w:val="21"/>
          <w:szCs w:val="21"/>
          <w:u w:val="single"/>
          <w:shd w:val="clear" w:fill="FFFFFF"/>
          <w:lang w:val="en-US" w:eastAsia="zh-CN" w:bidi="ar"/>
        </w:rPr>
        <w:t xml:space="preserve">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879"/>
        <w:gridCol w:w="4444"/>
        <w:gridCol w:w="4594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43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singl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879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singl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  <w:t>平台类型</w:t>
            </w:r>
          </w:p>
        </w:tc>
        <w:tc>
          <w:tcPr>
            <w:tcW w:w="4444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singl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  <w:t>建 设 平 台 名 称</w:t>
            </w:r>
          </w:p>
        </w:tc>
        <w:tc>
          <w:tcPr>
            <w:tcW w:w="4594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  <w:t>依 托 单 位</w:t>
            </w:r>
          </w:p>
        </w:tc>
        <w:tc>
          <w:tcPr>
            <w:tcW w:w="2175" w:type="dxa"/>
            <w:vAlign w:val="center"/>
          </w:tcPr>
          <w:p>
            <w:pPr>
              <w:pStyle w:val="2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43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Theme="majorEastAsia" w:cstheme="majorEastAsi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single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pStyle w:val="2"/>
              <w:jc w:val="center"/>
              <w:rPr>
                <w:rFonts w:hint="default" w:ascii="Times New Roman" w:hAnsi="Times New Roman" w:eastAsiaTheme="majorEastAsia" w:cstheme="majorEastAsi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singl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79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Theme="majorEastAsia" w:cstheme="majorEastAsi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singl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4444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Theme="majorEastAsia" w:cstheme="majorEastAsi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singl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4594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Theme="majorEastAsia" w:cstheme="majorEastAsi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singl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175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Theme="majorEastAsia" w:cstheme="majorEastAsi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single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43" w:type="dxa"/>
            <w:vAlign w:val="center"/>
          </w:tcPr>
          <w:p>
            <w:pPr>
              <w:pStyle w:val="2"/>
              <w:jc w:val="both"/>
              <w:rPr>
                <w:rFonts w:hint="default" w:ascii="Times New Roman" w:hAnsi="Times New Roman" w:eastAsiaTheme="majorEastAsia" w:cstheme="majorEastAsi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single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eastAsiaTheme="majorEastAsia" w:cstheme="majorEastAsi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singl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79" w:type="dxa"/>
            <w:vAlign w:val="center"/>
          </w:tcPr>
          <w:p>
            <w:pPr>
              <w:pStyle w:val="2"/>
              <w:jc w:val="both"/>
              <w:rPr>
                <w:rFonts w:hint="default" w:ascii="Times New Roman" w:hAnsi="Times New Roman" w:eastAsiaTheme="majorEastAsia" w:cstheme="majorEastAsi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singl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4444" w:type="dxa"/>
            <w:vAlign w:val="center"/>
          </w:tcPr>
          <w:p>
            <w:pPr>
              <w:pStyle w:val="2"/>
              <w:jc w:val="both"/>
              <w:rPr>
                <w:rFonts w:hint="default" w:ascii="Times New Roman" w:hAnsi="Times New Roman" w:eastAsiaTheme="majorEastAsia" w:cstheme="majorEastAsi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singl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4594" w:type="dxa"/>
            <w:vAlign w:val="center"/>
          </w:tcPr>
          <w:p>
            <w:pPr>
              <w:pStyle w:val="2"/>
              <w:jc w:val="both"/>
              <w:rPr>
                <w:rFonts w:hint="default" w:ascii="Times New Roman" w:hAnsi="Times New Roman" w:eastAsiaTheme="majorEastAsia" w:cstheme="majorEastAsi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singl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175" w:type="dxa"/>
            <w:vAlign w:val="center"/>
          </w:tcPr>
          <w:p>
            <w:pPr>
              <w:pStyle w:val="2"/>
              <w:jc w:val="both"/>
              <w:rPr>
                <w:rFonts w:hint="default" w:ascii="Times New Roman" w:hAnsi="Times New Roman" w:eastAsiaTheme="majorEastAsia" w:cstheme="majorEastAsi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single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43" w:type="dxa"/>
            <w:vAlign w:val="center"/>
          </w:tcPr>
          <w:p>
            <w:pPr>
              <w:pStyle w:val="2"/>
              <w:jc w:val="both"/>
              <w:rPr>
                <w:rFonts w:hint="default" w:ascii="Times New Roman" w:hAnsi="Times New Roman" w:eastAsiaTheme="majorEastAsia" w:cstheme="majorEastAsi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single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eastAsiaTheme="majorEastAsia" w:cstheme="majorEastAsi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singl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79" w:type="dxa"/>
            <w:vAlign w:val="center"/>
          </w:tcPr>
          <w:p>
            <w:pPr>
              <w:pStyle w:val="2"/>
              <w:jc w:val="both"/>
              <w:rPr>
                <w:rFonts w:hint="default" w:ascii="Times New Roman" w:hAnsi="Times New Roman" w:eastAsiaTheme="majorEastAsia" w:cstheme="majorEastAsi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singl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4444" w:type="dxa"/>
            <w:vAlign w:val="center"/>
          </w:tcPr>
          <w:p>
            <w:pPr>
              <w:pStyle w:val="2"/>
              <w:jc w:val="both"/>
              <w:rPr>
                <w:rFonts w:hint="default" w:ascii="Times New Roman" w:hAnsi="Times New Roman" w:eastAsiaTheme="majorEastAsia" w:cstheme="majorEastAsi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singl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4594" w:type="dxa"/>
            <w:vAlign w:val="center"/>
          </w:tcPr>
          <w:p>
            <w:pPr>
              <w:pStyle w:val="2"/>
              <w:jc w:val="both"/>
              <w:rPr>
                <w:rFonts w:hint="default" w:ascii="Times New Roman" w:hAnsi="Times New Roman" w:eastAsiaTheme="majorEastAsia" w:cstheme="majorEastAsi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singl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175" w:type="dxa"/>
            <w:vAlign w:val="center"/>
          </w:tcPr>
          <w:p>
            <w:pPr>
              <w:pStyle w:val="2"/>
              <w:jc w:val="both"/>
              <w:rPr>
                <w:rFonts w:hint="default" w:ascii="Times New Roman" w:hAnsi="Times New Roman" w:eastAsiaTheme="majorEastAsia" w:cstheme="majorEastAsi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single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43" w:type="dxa"/>
            <w:vAlign w:val="center"/>
          </w:tcPr>
          <w:p>
            <w:pPr>
              <w:pStyle w:val="2"/>
              <w:jc w:val="both"/>
              <w:rPr>
                <w:rFonts w:hint="default" w:ascii="Times New Roman" w:hAnsi="Times New Roman" w:eastAsiaTheme="majorEastAsia" w:cstheme="majorEastAsi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single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pStyle w:val="2"/>
              <w:jc w:val="both"/>
              <w:rPr>
                <w:rFonts w:hint="default" w:ascii="Times New Roman" w:hAnsi="Times New Roman" w:eastAsiaTheme="majorEastAsia" w:cstheme="majorEastAsi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singl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79" w:type="dxa"/>
            <w:vAlign w:val="center"/>
          </w:tcPr>
          <w:p>
            <w:pPr>
              <w:pStyle w:val="2"/>
              <w:jc w:val="both"/>
              <w:rPr>
                <w:rFonts w:hint="default" w:ascii="Times New Roman" w:hAnsi="Times New Roman" w:eastAsiaTheme="majorEastAsia" w:cstheme="majorEastAsi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singl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4444" w:type="dxa"/>
            <w:vAlign w:val="center"/>
          </w:tcPr>
          <w:p>
            <w:pPr>
              <w:pStyle w:val="2"/>
              <w:jc w:val="both"/>
              <w:rPr>
                <w:rFonts w:hint="default" w:ascii="Times New Roman" w:hAnsi="Times New Roman" w:eastAsiaTheme="majorEastAsia" w:cstheme="majorEastAsi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singl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4594" w:type="dxa"/>
            <w:vAlign w:val="center"/>
          </w:tcPr>
          <w:p>
            <w:pPr>
              <w:pStyle w:val="2"/>
              <w:jc w:val="both"/>
              <w:rPr>
                <w:rFonts w:hint="default" w:ascii="Times New Roman" w:hAnsi="Times New Roman" w:eastAsiaTheme="majorEastAsia" w:cstheme="majorEastAsi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singl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175" w:type="dxa"/>
            <w:vAlign w:val="center"/>
          </w:tcPr>
          <w:p>
            <w:pPr>
              <w:pStyle w:val="2"/>
              <w:jc w:val="both"/>
              <w:rPr>
                <w:rFonts w:hint="default" w:ascii="Times New Roman" w:hAnsi="Times New Roman" w:eastAsiaTheme="majorEastAsia" w:cstheme="majorEastAsia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single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>
      <w:pPr>
        <w:pStyle w:val="2"/>
        <w:jc w:val="both"/>
        <w:rPr>
          <w:rFonts w:hint="default" w:ascii="Times New Roman" w:hAnsi="Times New Roman" w:eastAsiaTheme="majorEastAsia" w:cstheme="majorEastAsia"/>
          <w:i w:val="0"/>
          <w:caps w:val="0"/>
          <w:color w:val="33333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Theme="majorEastAsia" w:cstheme="majorEastAsia"/>
          <w:i w:val="0"/>
          <w:caps w:val="0"/>
          <w:color w:val="33333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 xml:space="preserve">      填写说明：平台类型主要包括：科技部门认定的重点实验室、技术创新中心等，发改部门认定的工程研究中心、企业技术中心等，工信部门认定的制造业创新中心等。</w:t>
      </w:r>
    </w:p>
    <w:p/>
    <w:sectPr>
      <w:pgSz w:w="16838" w:h="11906" w:orient="landscape"/>
      <w:pgMar w:top="1701" w:right="1474" w:bottom="1587" w:left="1474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EE0B64"/>
    <w:rsid w:val="3EFF3F37"/>
    <w:rsid w:val="6F8A7FD7"/>
    <w:rsid w:val="7AB924F5"/>
    <w:rsid w:val="7EBE20F3"/>
    <w:rsid w:val="7F0BADDA"/>
    <w:rsid w:val="7F7719D9"/>
    <w:rsid w:val="A7EF0747"/>
    <w:rsid w:val="DBFE98D0"/>
    <w:rsid w:val="DF5FD9A0"/>
    <w:rsid w:val="DFEE0B64"/>
    <w:rsid w:val="EFBFD43F"/>
    <w:rsid w:val="F6F2596E"/>
    <w:rsid w:val="F7ED2803"/>
    <w:rsid w:val="F9F5EED0"/>
    <w:rsid w:val="FBBF6D3C"/>
    <w:rsid w:val="FFEB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文字 + 首行缩进:  2 字符3"/>
    <w:basedOn w:val="1"/>
    <w:qFormat/>
    <w:uiPriority w:val="99"/>
    <w:pPr>
      <w:spacing w:line="360" w:lineRule="auto"/>
      <w:jc w:val="left"/>
    </w:pPr>
    <w:rPr>
      <w:sz w:val="28"/>
      <w:szCs w:val="28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2023-05-05T16:31:00Z</dcterms:created>
  <dc:creator>greatwall</dc:creator>
  <cp:lastModifiedBy>greatwall</cp:lastModifiedBy>
  <dcterms:modified xsi:type="dcterms:W3CDTF">2023-05-05T16:32:06Z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